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7ABA6" w14:textId="77777777" w:rsidR="310472BE" w:rsidRDefault="310472BE" w:rsidP="094CEE1F">
      <w:pPr>
        <w:keepNext/>
        <w:pBdr>
          <w:top w:val="nil"/>
          <w:left w:val="nil"/>
          <w:bottom w:val="nil"/>
          <w:right w:val="nil"/>
          <w:between w:val="nil"/>
        </w:pBdr>
        <w:spacing w:before="160" w:after="160" w:line="276" w:lineRule="auto"/>
        <w:ind w:left="-2" w:hanging="2"/>
        <w:jc w:val="center"/>
      </w:pPr>
      <w:r w:rsidRPr="094CEE1F">
        <w:rPr>
          <w:rFonts w:eastAsia="Arial" w:cs="Arial"/>
          <w:b/>
          <w:bCs/>
          <w:color w:val="000000" w:themeColor="text1"/>
          <w:sz w:val="24"/>
        </w:rPr>
        <w:t>Declaração sobre Gerenciamento e Proteção de dados coletados</w:t>
      </w:r>
      <w:r w:rsidR="1A5111A0" w:rsidRPr="094CEE1F">
        <w:rPr>
          <w:rFonts w:eastAsia="Arial" w:cs="Arial"/>
          <w:b/>
          <w:bCs/>
          <w:color w:val="000000" w:themeColor="text1"/>
          <w:sz w:val="24"/>
        </w:rPr>
        <w:t xml:space="preserve"> durante a Pesquisa</w:t>
      </w:r>
    </w:p>
    <w:p w14:paraId="7490EE92" w14:textId="77777777" w:rsidR="0052408E" w:rsidRDefault="094CEE1F">
      <w:pPr>
        <w:pBdr>
          <w:top w:val="nil"/>
          <w:left w:val="nil"/>
          <w:bottom w:val="nil"/>
          <w:right w:val="nil"/>
          <w:between w:val="nil"/>
        </w:pBdr>
        <w:shd w:val="clear" w:color="auto" w:fill="FFFFFF"/>
        <w:spacing w:line="60" w:lineRule="exact"/>
        <w:ind w:left="-2" w:hanging="2"/>
        <w:jc w:val="both"/>
        <w:rPr>
          <w:color w:val="000000"/>
        </w:rPr>
      </w:pPr>
      <w:r w:rsidRPr="094CEE1F">
        <w:rPr>
          <w:color w:val="000000"/>
          <w:sz w:val="4"/>
        </w:rPr>
        <w:t>     </w:t>
      </w:r>
    </w:p>
    <w:p w14:paraId="771D4D1F" w14:textId="77777777" w:rsidR="0052408E" w:rsidRDefault="0052408E">
      <w:pPr>
        <w:spacing w:line="60" w:lineRule="exact"/>
      </w:pPr>
    </w:p>
    <w:p w14:paraId="3A24A8A8" w14:textId="77777777" w:rsidR="0052408E" w:rsidRDefault="094CEE1F" w:rsidP="094CEE1F">
      <w:pPr>
        <w:pBdr>
          <w:top w:val="nil"/>
          <w:left w:val="nil"/>
          <w:bottom w:val="nil"/>
          <w:right w:val="nil"/>
          <w:between w:val="nil"/>
        </w:pBdr>
        <w:spacing w:after="120" w:line="276" w:lineRule="auto"/>
        <w:ind w:firstLine="720"/>
        <w:jc w:val="both"/>
        <w:rPr>
          <w:color w:val="000000" w:themeColor="text1"/>
        </w:rPr>
      </w:pPr>
      <w:r w:rsidRPr="094CEE1F">
        <w:rPr>
          <w:rFonts w:eastAsia="Arial" w:cs="Arial"/>
          <w:color w:val="000000"/>
        </w:rPr>
        <w:t xml:space="preserve">Este documento esclarece a operacionalização, compartilhamento e utilização de dados e informações de pesquisa referentes ao projeto </w:t>
      </w:r>
      <w:r w:rsidRPr="094CEE1F">
        <w:rPr>
          <w:rFonts w:eastAsia="Arial" w:cs="Arial"/>
          <w:i/>
          <w:iCs/>
          <w:color w:val="000000" w:themeColor="text1"/>
          <w:highlight w:val="yellow"/>
        </w:rPr>
        <w:t>[título</w:t>
      </w:r>
      <w:r w:rsidRPr="094CEE1F">
        <w:rPr>
          <w:rFonts w:eastAsia="Arial" w:cs="Arial"/>
          <w:color w:val="000000" w:themeColor="text1"/>
          <w:highlight w:val="yellow"/>
        </w:rPr>
        <w:t>],</w:t>
      </w:r>
      <w:r w:rsidRPr="094CEE1F">
        <w:rPr>
          <w:rFonts w:eastAsia="Arial" w:cs="Arial"/>
          <w:color w:val="000000" w:themeColor="text1"/>
        </w:rPr>
        <w:t xml:space="preserve"> coordenado pelo (a) pesquisador (a) [</w:t>
      </w:r>
      <w:r w:rsidRPr="094CEE1F">
        <w:rPr>
          <w:rFonts w:eastAsia="Arial" w:cs="Arial"/>
          <w:color w:val="000000" w:themeColor="text1"/>
          <w:highlight w:val="yellow"/>
        </w:rPr>
        <w:t>nome do responsável na Plataforma Brasil</w:t>
      </w:r>
      <w:r w:rsidRPr="094CEE1F">
        <w:rPr>
          <w:rFonts w:eastAsia="Arial" w:cs="Arial"/>
          <w:color w:val="000000" w:themeColor="text1"/>
        </w:rPr>
        <w:t xml:space="preserve">]. O documento atende </w:t>
      </w:r>
      <w:r w:rsidR="5F1176EF" w:rsidRPr="094CEE1F">
        <w:rPr>
          <w:rFonts w:eastAsia="Arial" w:cs="Arial"/>
          <w:color w:val="000000" w:themeColor="text1"/>
        </w:rPr>
        <w:t xml:space="preserve">a Lei de pesquisa com seres humanos </w:t>
      </w:r>
      <w:r w:rsidR="00926133" w:rsidRPr="094CEE1F">
        <w:rPr>
          <w:rFonts w:eastAsia="Arial" w:cs="Arial"/>
          <w:color w:val="000000" w:themeColor="text1"/>
        </w:rPr>
        <w:t>N.º</w:t>
      </w:r>
      <w:r w:rsidR="5F1176EF" w:rsidRPr="094CEE1F">
        <w:rPr>
          <w:rFonts w:eastAsia="Arial" w:cs="Arial"/>
          <w:color w:val="000000" w:themeColor="text1"/>
        </w:rPr>
        <w:t xml:space="preserve"> 14.874/2024</w:t>
      </w:r>
      <w:r w:rsidRPr="094CEE1F">
        <w:rPr>
          <w:rFonts w:eastAsia="Arial" w:cs="Arial"/>
          <w:color w:val="000000" w:themeColor="text1"/>
        </w:rPr>
        <w:t xml:space="preserve">, assim como a Lei Geral de Proteção de Dados brasileira </w:t>
      </w:r>
      <w:r w:rsidR="00926133" w:rsidRPr="094CEE1F">
        <w:rPr>
          <w:rFonts w:eastAsia="Arial" w:cs="Arial"/>
          <w:color w:val="000000" w:themeColor="text1"/>
        </w:rPr>
        <w:t>N.</w:t>
      </w:r>
      <w:r w:rsidR="00926133">
        <w:rPr>
          <w:rFonts w:eastAsia="Arial" w:cs="Arial"/>
          <w:color w:val="000000" w:themeColor="text1"/>
        </w:rPr>
        <w:t>º</w:t>
      </w:r>
      <w:r w:rsidRPr="094CEE1F">
        <w:rPr>
          <w:rFonts w:eastAsia="Arial" w:cs="Arial"/>
          <w:color w:val="222222"/>
          <w:highlight w:val="white"/>
        </w:rPr>
        <w:t xml:space="preserve"> </w:t>
      </w:r>
      <w:r w:rsidRPr="00926133">
        <w:rPr>
          <w:rFonts w:eastAsia="Arial" w:cs="Arial"/>
          <w:highlight w:val="white"/>
        </w:rPr>
        <w:t>13.709/2018</w:t>
      </w:r>
      <w:r w:rsidRPr="094CEE1F">
        <w:rPr>
          <w:rFonts w:eastAsia="Arial" w:cs="Arial"/>
          <w:color w:val="222222"/>
          <w:highlight w:val="white"/>
        </w:rPr>
        <w:t>.</w:t>
      </w:r>
      <w:r w:rsidRPr="094CEE1F">
        <w:rPr>
          <w:rFonts w:eastAsia="Arial" w:cs="Arial"/>
          <w:color w:val="000000" w:themeColor="text1"/>
        </w:rPr>
        <w:t> </w:t>
      </w:r>
    </w:p>
    <w:p w14:paraId="2B66FB64" w14:textId="77777777" w:rsidR="0052408E" w:rsidRDefault="094CEE1F" w:rsidP="00353011">
      <w:pPr>
        <w:pBdr>
          <w:top w:val="nil"/>
          <w:left w:val="nil"/>
          <w:bottom w:val="nil"/>
          <w:right w:val="nil"/>
          <w:between w:val="nil"/>
        </w:pBdr>
        <w:spacing w:after="120" w:line="276" w:lineRule="auto"/>
        <w:ind w:firstLine="720"/>
        <w:jc w:val="both"/>
        <w:rPr>
          <w:color w:val="000000"/>
        </w:rPr>
      </w:pPr>
      <w:r w:rsidRPr="094CEE1F">
        <w:rPr>
          <w:rFonts w:eastAsia="Arial" w:cs="Arial"/>
          <w:color w:val="000000"/>
        </w:rPr>
        <w:t xml:space="preserve">Os bancos de dados gerados a partir das informações dos participantes serão armazenados </w:t>
      </w:r>
      <w:r w:rsidR="00353011">
        <w:rPr>
          <w:rFonts w:eastAsia="Arial" w:cs="Arial"/>
          <w:color w:val="000000"/>
        </w:rPr>
        <w:t xml:space="preserve">na </w:t>
      </w:r>
      <w:r w:rsidRPr="094CEE1F">
        <w:rPr>
          <w:rFonts w:eastAsia="Arial" w:cs="Arial"/>
          <w:color w:val="000000"/>
        </w:rPr>
        <w:t>[</w:t>
      </w:r>
      <w:r w:rsidRPr="094CEE1F">
        <w:rPr>
          <w:rFonts w:eastAsia="Arial" w:cs="Arial"/>
          <w:i/>
          <w:iCs/>
          <w:color w:val="000000" w:themeColor="text1"/>
          <w:highlight w:val="yellow"/>
        </w:rPr>
        <w:t>instituição</w:t>
      </w:r>
      <w:r w:rsidR="00926133">
        <w:rPr>
          <w:rFonts w:eastAsia="Arial" w:cs="Arial"/>
          <w:i/>
          <w:iCs/>
          <w:color w:val="000000" w:themeColor="text1"/>
          <w:highlight w:val="yellow"/>
        </w:rPr>
        <w:t xml:space="preserve"> (drive ou nuvem corporativa) </w:t>
      </w:r>
      <w:r w:rsidRPr="094CEE1F">
        <w:rPr>
          <w:rFonts w:eastAsia="Arial" w:cs="Arial"/>
          <w:i/>
          <w:iCs/>
          <w:color w:val="000000" w:themeColor="text1"/>
          <w:highlight w:val="yellow"/>
        </w:rPr>
        <w:t>onde ficarão armazenados os bancos de dados</w:t>
      </w:r>
      <w:r w:rsidRPr="094CEE1F">
        <w:rPr>
          <w:rFonts w:eastAsia="Arial" w:cs="Arial"/>
          <w:color w:val="000000" w:themeColor="text1"/>
        </w:rPr>
        <w:t>] onde serão analisados, conforme previsto no projeto de pesquisa. </w:t>
      </w:r>
    </w:p>
    <w:p w14:paraId="28C6F44F" w14:textId="77777777" w:rsidR="0052408E" w:rsidRDefault="00000000" w:rsidP="094CEE1F">
      <w:pPr>
        <w:pBdr>
          <w:top w:val="nil"/>
          <w:left w:val="nil"/>
          <w:bottom w:val="nil"/>
          <w:right w:val="nil"/>
          <w:between w:val="nil"/>
        </w:pBdr>
        <w:spacing w:after="120" w:line="276" w:lineRule="auto"/>
        <w:ind w:left="-2" w:hanging="2"/>
        <w:jc w:val="both"/>
        <w:rPr>
          <w:color w:val="000000"/>
        </w:rPr>
      </w:pPr>
      <w:r>
        <w:rPr>
          <w:color w:val="000000"/>
        </w:rPr>
        <w:tab/>
      </w:r>
      <w:r w:rsidR="094CEE1F" w:rsidRPr="094CEE1F">
        <w:rPr>
          <w:rFonts w:eastAsia="Arial" w:cs="Arial"/>
          <w:color w:val="000000"/>
        </w:rPr>
        <w:t xml:space="preserve"> </w:t>
      </w:r>
      <w:r w:rsidR="00353011">
        <w:rPr>
          <w:rFonts w:eastAsia="Arial" w:cs="Arial"/>
          <w:color w:val="000000"/>
        </w:rPr>
        <w:tab/>
      </w:r>
      <w:r w:rsidR="094CEE1F" w:rsidRPr="094CEE1F">
        <w:rPr>
          <w:rFonts w:eastAsia="Arial" w:cs="Arial"/>
          <w:color w:val="000000" w:themeColor="text1"/>
        </w:rPr>
        <w:t>O envio/compartilhamento dos bancos de dados deverá ser realizado de maneira a preservar a integridade das informações</w:t>
      </w:r>
      <w:r w:rsidR="00926133">
        <w:rPr>
          <w:rFonts w:eastAsia="Arial" w:cs="Arial"/>
          <w:color w:val="000000" w:themeColor="text1"/>
        </w:rPr>
        <w:t xml:space="preserve"> com anonimização </w:t>
      </w:r>
      <w:r w:rsidR="00353011">
        <w:rPr>
          <w:rFonts w:eastAsia="Arial" w:cs="Arial"/>
          <w:color w:val="000000" w:themeColor="text1"/>
        </w:rPr>
        <w:t xml:space="preserve">de dados sensíveis </w:t>
      </w:r>
      <w:r w:rsidR="00926133">
        <w:rPr>
          <w:rFonts w:eastAsia="Arial" w:cs="Arial"/>
          <w:color w:val="000000" w:themeColor="text1"/>
        </w:rPr>
        <w:t>dos participantes da pesquisa</w:t>
      </w:r>
      <w:r w:rsidR="094CEE1F" w:rsidRPr="094CEE1F">
        <w:rPr>
          <w:rFonts w:eastAsia="Arial" w:cs="Arial"/>
          <w:color w:val="000000" w:themeColor="text1"/>
        </w:rPr>
        <w:t xml:space="preserve"> e conforme as normativas nacionais e/ou internacionais de proteção dos dados de pesquisa.</w:t>
      </w:r>
    </w:p>
    <w:p w14:paraId="73975163" w14:textId="77777777" w:rsidR="0052408E" w:rsidRDefault="094CEE1F" w:rsidP="094CEE1F">
      <w:pPr>
        <w:pBdr>
          <w:top w:val="nil"/>
          <w:left w:val="nil"/>
          <w:bottom w:val="nil"/>
          <w:right w:val="nil"/>
          <w:between w:val="nil"/>
        </w:pBdr>
        <w:spacing w:after="120" w:line="276" w:lineRule="auto"/>
        <w:ind w:firstLine="720"/>
        <w:jc w:val="both"/>
        <w:rPr>
          <w:color w:val="000000" w:themeColor="text1"/>
        </w:rPr>
      </w:pPr>
      <w:r w:rsidRPr="094CEE1F">
        <w:rPr>
          <w:rFonts w:eastAsia="Arial" w:cs="Arial"/>
          <w:color w:val="000000"/>
        </w:rPr>
        <w:t>Durante a execução do projeto de pesquisa, a compilação e gerenciamento dos dados e informações ficarão sob responsabilidade do (a) pesquisador (a) [</w:t>
      </w:r>
      <w:r w:rsidRPr="094CEE1F">
        <w:rPr>
          <w:rFonts w:eastAsia="Arial" w:cs="Arial"/>
          <w:i/>
          <w:iCs/>
          <w:color w:val="000000"/>
          <w:highlight w:val="yellow"/>
        </w:rPr>
        <w:t>indicar o pesquisador responsável</w:t>
      </w:r>
      <w:r w:rsidRPr="094CEE1F">
        <w:rPr>
          <w:rFonts w:eastAsia="Arial" w:cs="Arial"/>
          <w:color w:val="000000"/>
        </w:rPr>
        <w:t>], n</w:t>
      </w:r>
      <w:r w:rsidR="00353011">
        <w:rPr>
          <w:rFonts w:eastAsia="Arial" w:cs="Arial"/>
          <w:color w:val="000000"/>
        </w:rPr>
        <w:t>a</w:t>
      </w:r>
      <w:r w:rsidRPr="094CEE1F">
        <w:rPr>
          <w:rFonts w:eastAsia="Arial" w:cs="Arial"/>
          <w:color w:val="000000"/>
        </w:rPr>
        <w:t xml:space="preserve"> [</w:t>
      </w:r>
      <w:r w:rsidRPr="094CEE1F">
        <w:rPr>
          <w:rFonts w:eastAsia="Arial" w:cs="Arial"/>
          <w:i/>
          <w:iCs/>
          <w:color w:val="000000"/>
          <w:highlight w:val="yellow"/>
        </w:rPr>
        <w:t xml:space="preserve">incluir </w:t>
      </w:r>
      <w:r w:rsidR="32A63A52" w:rsidRPr="094CEE1F">
        <w:rPr>
          <w:rFonts w:eastAsia="Arial" w:cs="Arial"/>
          <w:i/>
          <w:iCs/>
          <w:color w:val="000000" w:themeColor="text1"/>
          <w:highlight w:val="yellow"/>
        </w:rPr>
        <w:t>a</w:t>
      </w:r>
      <w:r w:rsidRPr="094CEE1F">
        <w:rPr>
          <w:rFonts w:eastAsia="Arial" w:cs="Arial"/>
          <w:i/>
          <w:iCs/>
          <w:color w:val="000000" w:themeColor="text1"/>
          <w:highlight w:val="yellow"/>
        </w:rPr>
        <w:t xml:space="preserve"> </w:t>
      </w:r>
      <w:r w:rsidR="095FF53E" w:rsidRPr="094CEE1F">
        <w:rPr>
          <w:rFonts w:eastAsia="Arial" w:cs="Arial"/>
          <w:i/>
          <w:iCs/>
          <w:color w:val="000000" w:themeColor="text1"/>
          <w:highlight w:val="yellow"/>
        </w:rPr>
        <w:t>Instituição executora</w:t>
      </w:r>
      <w:r w:rsidRPr="094CEE1F">
        <w:rPr>
          <w:rFonts w:eastAsia="Arial" w:cs="Arial"/>
          <w:color w:val="000000" w:themeColor="text1"/>
        </w:rPr>
        <w:t>]. </w:t>
      </w:r>
      <w:r w:rsidR="6583144C" w:rsidRPr="094CEE1F">
        <w:rPr>
          <w:rFonts w:eastAsia="Arial" w:cs="Arial"/>
          <w:color w:val="000000" w:themeColor="text1"/>
        </w:rPr>
        <w:t>Os dados deverão ser armazenados pela Instituição executora sob responsabilidade do pesquisador pelo prazo de 5 anos após o término ou descontinuidade da pesquisa</w:t>
      </w:r>
      <w:r w:rsidR="3F068B67" w:rsidRPr="094CEE1F">
        <w:rPr>
          <w:rFonts w:eastAsia="Arial" w:cs="Arial"/>
          <w:color w:val="000000" w:themeColor="text1"/>
        </w:rPr>
        <w:t>.</w:t>
      </w:r>
    </w:p>
    <w:p w14:paraId="0F1A493D" w14:textId="77777777" w:rsidR="0052408E" w:rsidRDefault="094CEE1F" w:rsidP="094CEE1F">
      <w:pPr>
        <w:pBdr>
          <w:top w:val="nil"/>
          <w:left w:val="nil"/>
          <w:bottom w:val="nil"/>
          <w:right w:val="nil"/>
          <w:between w:val="nil"/>
        </w:pBdr>
        <w:spacing w:after="120" w:line="276" w:lineRule="auto"/>
        <w:ind w:firstLine="720"/>
        <w:jc w:val="both"/>
      </w:pPr>
      <w:r w:rsidRPr="094CEE1F">
        <w:rPr>
          <w:rFonts w:eastAsia="Arial" w:cs="Arial"/>
          <w:color w:val="000000"/>
        </w:rPr>
        <w:t>Em caso de exploração de questões científicas não relacionadas a esse projeto, um novo projeto de pesquisa deverá ser encaminhado para apreciação de Comitê de Ética em Pesquisa.</w:t>
      </w:r>
    </w:p>
    <w:p w14:paraId="7E786FD0" w14:textId="77777777" w:rsidR="0052408E" w:rsidRDefault="00000000">
      <w:pPr>
        <w:pBdr>
          <w:top w:val="nil"/>
          <w:left w:val="nil"/>
          <w:bottom w:val="nil"/>
          <w:right w:val="nil"/>
          <w:between w:val="nil"/>
        </w:pBdr>
        <w:spacing w:after="120" w:line="276" w:lineRule="auto"/>
        <w:ind w:firstLine="720"/>
        <w:jc w:val="both"/>
        <w:rPr>
          <w:color w:val="000000"/>
        </w:rPr>
      </w:pPr>
      <w:r>
        <w:rPr>
          <w:rFonts w:eastAsia="Arial" w:cs="Arial"/>
          <w:color w:val="000000"/>
        </w:rPr>
        <w:t>O participante poderá retirar a sua participação do projeto de pesquisa em qualquer etapa do estudo. Neste caso, os dados coletados serão eliminados do banco de dados. No entanto, em casos de publicações de resultados parciais ou finais já publicados, essas informações associadas não poderão ser excluídas das fontes originais.</w:t>
      </w:r>
    </w:p>
    <w:p w14:paraId="6D6689C7" w14:textId="77777777" w:rsidR="0052408E" w:rsidRDefault="7401E4AD" w:rsidP="094CEE1F">
      <w:pPr>
        <w:pBdr>
          <w:top w:val="nil"/>
          <w:left w:val="nil"/>
          <w:bottom w:val="nil"/>
          <w:right w:val="nil"/>
          <w:between w:val="nil"/>
        </w:pBdr>
        <w:spacing w:after="120" w:line="276" w:lineRule="auto"/>
        <w:ind w:left="-2"/>
        <w:jc w:val="both"/>
      </w:pPr>
      <w:r w:rsidRPr="094CEE1F">
        <w:rPr>
          <w:rFonts w:eastAsia="Arial" w:cs="Arial"/>
          <w:color w:val="000000"/>
        </w:rPr>
        <w:t xml:space="preserve">         A perda, destruição ou vazamento dos dados e/ou informações associadas deverão ser comunicadas aos responsáveis pelo projeto, Comitê de Ética em Pesquisa e participantes da pesquisa.</w:t>
      </w:r>
    </w:p>
    <w:p w14:paraId="11C08404" w14:textId="77777777" w:rsidR="0052408E" w:rsidRDefault="0052408E" w:rsidP="094CEE1F">
      <w:pPr>
        <w:pBdr>
          <w:top w:val="nil"/>
          <w:left w:val="nil"/>
          <w:bottom w:val="nil"/>
          <w:right w:val="nil"/>
          <w:between w:val="nil"/>
        </w:pBdr>
        <w:spacing w:line="60" w:lineRule="exact"/>
        <w:ind w:left="-2"/>
        <w:jc w:val="both"/>
        <w:rPr>
          <w:rFonts w:eastAsia="Arial" w:cs="Arial"/>
          <w:color w:val="000000" w:themeColor="text1"/>
        </w:rPr>
      </w:pPr>
    </w:p>
    <w:p w14:paraId="21955683" w14:textId="77777777" w:rsidR="094CEE1F" w:rsidRDefault="094CEE1F" w:rsidP="094CEE1F">
      <w:pPr>
        <w:spacing w:line="60" w:lineRule="exact"/>
      </w:pPr>
    </w:p>
    <w:p w14:paraId="792496E2" w14:textId="77777777" w:rsidR="0052408E" w:rsidRDefault="00000000">
      <w:pPr>
        <w:pBdr>
          <w:top w:val="nil"/>
          <w:left w:val="nil"/>
          <w:bottom w:val="nil"/>
          <w:right w:val="nil"/>
          <w:between w:val="nil"/>
        </w:pBdr>
        <w:spacing w:after="120" w:line="276" w:lineRule="auto"/>
        <w:ind w:left="-2" w:hanging="2"/>
        <w:jc w:val="both"/>
        <w:rPr>
          <w:color w:val="000000"/>
        </w:rPr>
      </w:pPr>
      <w:r>
        <w:rPr>
          <w:rFonts w:eastAsia="Arial" w:cs="Arial"/>
          <w:color w:val="000000"/>
        </w:rPr>
        <w:t>_______________________________________</w:t>
      </w:r>
    </w:p>
    <w:p w14:paraId="0BBD5E41" w14:textId="77777777" w:rsidR="0052408E" w:rsidRDefault="0052408E">
      <w:pPr>
        <w:spacing w:line="60" w:lineRule="exact"/>
      </w:pPr>
    </w:p>
    <w:p w14:paraId="7AD5AAB8" w14:textId="77777777" w:rsidR="0052408E" w:rsidRDefault="094CEE1F">
      <w:pPr>
        <w:pBdr>
          <w:top w:val="nil"/>
          <w:left w:val="nil"/>
          <w:bottom w:val="nil"/>
          <w:right w:val="nil"/>
          <w:between w:val="nil"/>
        </w:pBdr>
        <w:spacing w:after="120" w:line="276" w:lineRule="auto"/>
        <w:ind w:left="-2" w:hanging="2"/>
        <w:jc w:val="both"/>
        <w:rPr>
          <w:color w:val="000000"/>
        </w:rPr>
      </w:pPr>
      <w:r w:rsidRPr="094CEE1F">
        <w:rPr>
          <w:rFonts w:eastAsia="Arial" w:cs="Arial"/>
          <w:color w:val="000000"/>
        </w:rPr>
        <w:t>Nome do Pesquisador Responsável pelo estudo</w:t>
      </w:r>
    </w:p>
    <w:p w14:paraId="72033D24" w14:textId="77777777" w:rsidR="094CEE1F" w:rsidRDefault="094CEE1F" w:rsidP="094CEE1F">
      <w:pPr>
        <w:spacing w:line="60" w:lineRule="exact"/>
        <w:rPr>
          <w:rFonts w:eastAsia="Arial" w:cs="Arial"/>
          <w:color w:val="000000" w:themeColor="text1"/>
        </w:rPr>
      </w:pPr>
    </w:p>
    <w:p w14:paraId="014D884A" w14:textId="77777777" w:rsidR="0052408E" w:rsidRDefault="094CEE1F" w:rsidP="094CEE1F">
      <w:pPr>
        <w:spacing w:after="120" w:line="276" w:lineRule="auto"/>
        <w:rPr>
          <w:color w:val="000000" w:themeColor="text1"/>
        </w:rPr>
      </w:pPr>
      <w:r w:rsidRPr="094CEE1F">
        <w:rPr>
          <w:rFonts w:eastAsia="Arial" w:cs="Arial"/>
          <w:color w:val="000000" w:themeColor="text1"/>
        </w:rPr>
        <w:t>Local e Data.</w:t>
      </w:r>
    </w:p>
    <w:sectPr w:rsidR="0052408E">
      <w:headerReference w:type="default" r:id="rId6"/>
      <w:footerReference w:type="default" r:id="rId7"/>
      <w:pgSz w:w="11906" w:h="16838"/>
      <w:pgMar w:top="1757" w:right="1417" w:bottom="1531" w:left="1417" w:header="454"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E0705" w14:textId="77777777" w:rsidR="00023F9E" w:rsidRDefault="00023F9E">
      <w:r>
        <w:separator/>
      </w:r>
    </w:p>
  </w:endnote>
  <w:endnote w:type="continuationSeparator" w:id="0">
    <w:p w14:paraId="439C2044" w14:textId="77777777" w:rsidR="00023F9E" w:rsidRDefault="00023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A1826A1-7188-40F5-AF7F-003BB26F8643}"/>
  </w:font>
  <w:font w:name="Open Sans">
    <w:charset w:val="00"/>
    <w:family w:val="swiss"/>
    <w:pitch w:val="variable"/>
    <w:sig w:usb0="E00002EF" w:usb1="4000205B" w:usb2="00000028" w:usb3="00000000" w:csb0="0000019F" w:csb1="00000000"/>
    <w:embedRegular r:id="rId2" w:fontKey="{239B1364-EDDA-449F-AF23-92D8DAE8E281}"/>
  </w:font>
  <w:font w:name="Calibri">
    <w:panose1 w:val="020F0502020204030204"/>
    <w:charset w:val="00"/>
    <w:family w:val="swiss"/>
    <w:pitch w:val="variable"/>
    <w:sig w:usb0="E4002EFF" w:usb1="C200247B" w:usb2="00000009" w:usb3="00000000" w:csb0="000001FF" w:csb1="00000000"/>
    <w:embedRegular r:id="rId3" w:fontKey="{49484859-EE00-4019-84CE-739FBE162860}"/>
  </w:font>
  <w:font w:name="Cambria">
    <w:panose1 w:val="02040503050406030204"/>
    <w:charset w:val="00"/>
    <w:family w:val="roman"/>
    <w:pitch w:val="variable"/>
    <w:sig w:usb0="E00006FF" w:usb1="420024FF" w:usb2="02000000" w:usb3="00000000" w:csb0="0000019F" w:csb1="00000000"/>
    <w:embedRegular r:id="rId4" w:fontKey="{AC551D51-96AA-4D92-9ABF-6C91DCAD55E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9522C" w14:textId="2CB2BF1D" w:rsidR="00EF496A" w:rsidRDefault="00000000">
    <w:pPr>
      <w:pBdr>
        <w:top w:val="single" w:sz="4" w:space="6" w:color="B8C8D2"/>
      </w:pBdr>
      <w:spacing w:before="80" w:after="40"/>
      <w:jc w:val="center"/>
    </w:pPr>
    <w:r>
      <w:rPr>
        <w:b/>
        <w:color w:val="444444"/>
        <w:sz w:val="16"/>
      </w:rPr>
      <w:t>Comitê de Ética em Pesquisa com Seres Humanos — Unicesumar</w:t>
    </w:r>
    <w:r>
      <w:rPr>
        <w:color w:val="444444"/>
        <w:sz w:val="16"/>
      </w:rPr>
      <w:br/>
    </w:r>
    <w:r w:rsidR="00C17F84">
      <w:rPr>
        <w:color w:val="444444"/>
        <w:sz w:val="16"/>
      </w:rPr>
      <w:t>cep@unicesumar.edu.br • (</w:t>
    </w:r>
    <w:r>
      <w:rPr>
        <w:color w:val="444444"/>
        <w:sz w:val="16"/>
      </w:rPr>
      <w:t>44) 3027-6360 — ramal 1345</w:t>
    </w:r>
  </w:p>
  <w:p w14:paraId="53121C0E" w14:textId="77777777" w:rsidR="0052408E" w:rsidRDefault="0052408E" w:rsidP="094CEE1F">
    <w:pPr>
      <w:pBdr>
        <w:top w:val="nil"/>
        <w:left w:val="nil"/>
        <w:bottom w:val="nil"/>
        <w:right w:val="nil"/>
        <w:between w:val="nil"/>
      </w:pBdr>
      <w:tabs>
        <w:tab w:val="center" w:pos="4252"/>
        <w:tab w:val="right" w:pos="8504"/>
      </w:tabs>
      <w:spacing w:after="40"/>
      <w:jc w:val="right"/>
      <w:rPr>
        <w:rFonts w:ascii="Open Sans" w:eastAsia="Open Sans" w:hAnsi="Open Sans" w:cs="Open Sans"/>
        <w:color w:val="000000"/>
      </w:rPr>
    </w:pPr>
  </w:p>
  <w:p w14:paraId="78CB1628" w14:textId="77777777" w:rsidR="00EF496A" w:rsidRDefault="00000000">
    <w:pPr>
      <w:spacing w:after="40"/>
      <w:jc w:val="center"/>
    </w:pPr>
    <w:r>
      <w:rPr>
        <w:color w:val="444444"/>
        <w:sz w:val="16"/>
      </w:rPr>
      <w:t xml:space="preserve">Página </w:t>
    </w:r>
    <w:r>
      <w:fldChar w:fldCharType="begin"/>
    </w:r>
    <w:r>
      <w:instrText>PAGE</w:instrText>
    </w:r>
    <w:r>
      <w:fldChar w:fldCharType="separate"/>
    </w:r>
    <w:r w:rsidR="00C17F84">
      <w:rPr>
        <w:noProof/>
      </w:rPr>
      <w:t>1</w:t>
    </w:r>
    <w:r>
      <w:fldChar w:fldCharType="end"/>
    </w:r>
    <w:r>
      <w:rPr>
        <w:color w:val="444444"/>
        <w:sz w:val="16"/>
      </w:rPr>
      <w:t xml:space="preserve"> de </w:t>
    </w:r>
    <w:r>
      <w:fldChar w:fldCharType="begin"/>
    </w:r>
    <w:r>
      <w:instrText>NUMPAGES</w:instrText>
    </w:r>
    <w:r>
      <w:fldChar w:fldCharType="separate"/>
    </w:r>
    <w:r w:rsidR="00C17F8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77360" w14:textId="77777777" w:rsidR="00023F9E" w:rsidRDefault="00023F9E">
      <w:r>
        <w:separator/>
      </w:r>
    </w:p>
  </w:footnote>
  <w:footnote w:type="continuationSeparator" w:id="0">
    <w:p w14:paraId="40B70034" w14:textId="77777777" w:rsidR="00023F9E" w:rsidRDefault="00023F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18A33" w14:textId="77777777" w:rsidR="00EF496A" w:rsidRDefault="00000000">
    <w:pPr>
      <w:tabs>
        <w:tab w:val="right" w:pos="9071"/>
      </w:tabs>
      <w:spacing w:after="120"/>
    </w:pPr>
    <w:r>
      <w:rPr>
        <w:noProof/>
      </w:rPr>
      <w:drawing>
        <wp:inline distT="0" distB="0" distL="0" distR="0" wp14:anchorId="79C7365F" wp14:editId="6A7DE4E7">
          <wp:extent cx="2160000" cy="5312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sumar.png"/>
                  <pic:cNvPicPr/>
                </pic:nvPicPr>
                <pic:blipFill>
                  <a:blip r:embed="rId1"/>
                  <a:stretch>
                    <a:fillRect/>
                  </a:stretch>
                </pic:blipFill>
                <pic:spPr>
                  <a:xfrm>
                    <a:off x="0" y="0"/>
                    <a:ext cx="2160000" cy="531220"/>
                  </a:xfrm>
                  <a:prstGeom prst="rect">
                    <a:avLst/>
                  </a:prstGeom>
                </pic:spPr>
              </pic:pic>
            </a:graphicData>
          </a:graphic>
        </wp:inline>
      </w:drawing>
    </w:r>
    <w:r>
      <w:tab/>
    </w:r>
    <w:r>
      <w:rPr>
        <w:noProof/>
      </w:rPr>
      <w:drawing>
        <wp:inline distT="0" distB="0" distL="0" distR="0" wp14:anchorId="7AC35EA3" wp14:editId="3412828F">
          <wp:extent cx="1224000" cy="5686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ep_2022.png"/>
                  <pic:cNvPicPr/>
                </pic:nvPicPr>
                <pic:blipFill>
                  <a:blip r:embed="rId2"/>
                  <a:stretch>
                    <a:fillRect/>
                  </a:stretch>
                </pic:blipFill>
                <pic:spPr>
                  <a:xfrm>
                    <a:off x="0" y="0"/>
                    <a:ext cx="1224000" cy="568630"/>
                  </a:xfrm>
                  <a:prstGeom prst="rect">
                    <a:avLst/>
                  </a:prstGeom>
                </pic:spPr>
              </pic:pic>
            </a:graphicData>
          </a:graphic>
        </wp:inline>
      </w:drawing>
    </w:r>
  </w:p>
  <w:p w14:paraId="599FABAE" w14:textId="77777777" w:rsidR="0052408E" w:rsidRDefault="0052408E" w:rsidP="094CEE1F">
    <w:pPr>
      <w:pBdr>
        <w:top w:val="nil"/>
        <w:left w:val="nil"/>
        <w:bottom w:val="nil"/>
        <w:right w:val="nil"/>
        <w:between w:val="nil"/>
      </w:pBdr>
      <w:tabs>
        <w:tab w:val="center" w:pos="4252"/>
        <w:tab w:val="right" w:pos="8504"/>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08E"/>
    <w:rsid w:val="00023F9E"/>
    <w:rsid w:val="000D5853"/>
    <w:rsid w:val="00353011"/>
    <w:rsid w:val="00492836"/>
    <w:rsid w:val="0052408E"/>
    <w:rsid w:val="00926133"/>
    <w:rsid w:val="00B27D72"/>
    <w:rsid w:val="00C17F84"/>
    <w:rsid w:val="00EF496A"/>
    <w:rsid w:val="00FA4E43"/>
    <w:rsid w:val="094CEE1F"/>
    <w:rsid w:val="095FF53E"/>
    <w:rsid w:val="162AA567"/>
    <w:rsid w:val="1A5111A0"/>
    <w:rsid w:val="1ECF5695"/>
    <w:rsid w:val="1FD35FDB"/>
    <w:rsid w:val="22225320"/>
    <w:rsid w:val="229A3053"/>
    <w:rsid w:val="229B8336"/>
    <w:rsid w:val="23114127"/>
    <w:rsid w:val="23ECB497"/>
    <w:rsid w:val="310472BE"/>
    <w:rsid w:val="32A63A52"/>
    <w:rsid w:val="34102B98"/>
    <w:rsid w:val="3F068B67"/>
    <w:rsid w:val="3F9C7629"/>
    <w:rsid w:val="4C8DB741"/>
    <w:rsid w:val="4EF78198"/>
    <w:rsid w:val="5D912807"/>
    <w:rsid w:val="5DEC084F"/>
    <w:rsid w:val="5F1176EF"/>
    <w:rsid w:val="6299B963"/>
    <w:rsid w:val="6396FBE7"/>
    <w:rsid w:val="6583144C"/>
    <w:rsid w:val="669AB821"/>
    <w:rsid w:val="6920B0E9"/>
    <w:rsid w:val="6D83F580"/>
    <w:rsid w:val="72D16D70"/>
    <w:rsid w:val="7401E4AD"/>
    <w:rsid w:val="741F7756"/>
    <w:rsid w:val="77E135CD"/>
    <w:rsid w:val="7BC50FFE"/>
    <w:rsid w:val="7DDF5AF2"/>
    <w:rsid w:val="7E4772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A0C6E"/>
  <w15:docId w15:val="{E479E56B-02A1-4C6B-B38E-49F9C38BE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rPr>
  </w:style>
  <w:style w:type="paragraph" w:styleId="Ttulo1">
    <w:name w:val="heading 1"/>
    <w:basedOn w:val="Normal"/>
    <w:next w:val="Normal"/>
    <w:uiPriority w:val="9"/>
    <w:qFormat/>
    <w:pPr>
      <w:keepNext/>
      <w:keepLines/>
      <w:spacing w:before="480" w:after="120"/>
      <w:outlineLvl w:val="0"/>
    </w:pPr>
    <w:rPr>
      <w:b/>
      <w:bCs/>
      <w:szCs w:val="48"/>
    </w:rPr>
  </w:style>
  <w:style w:type="paragraph" w:styleId="Ttulo2">
    <w:name w:val="heading 2"/>
    <w:basedOn w:val="Normal"/>
    <w:next w:val="Normal"/>
    <w:uiPriority w:val="9"/>
    <w:semiHidden/>
    <w:unhideWhenUsed/>
    <w:qFormat/>
    <w:pPr>
      <w:keepNext/>
      <w:keepLines/>
      <w:spacing w:before="360" w:after="80"/>
      <w:outlineLvl w:val="1"/>
    </w:pPr>
    <w:rPr>
      <w:b/>
      <w:bCs/>
      <w:szCs w:val="36"/>
    </w:rPr>
  </w:style>
  <w:style w:type="paragraph" w:styleId="Ttulo3">
    <w:name w:val="heading 3"/>
    <w:basedOn w:val="Normal"/>
    <w:next w:val="Normal"/>
    <w:uiPriority w:val="9"/>
    <w:semiHidden/>
    <w:unhideWhenUsed/>
    <w:qFormat/>
    <w:pPr>
      <w:keepNext/>
      <w:keepLines/>
      <w:spacing w:before="280" w:after="80"/>
      <w:outlineLvl w:val="2"/>
    </w:pPr>
    <w:rPr>
      <w:b/>
      <w:bCs/>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Cs w:val="22"/>
    </w:rPr>
  </w:style>
  <w:style w:type="paragraph" w:styleId="Ttulo6">
    <w:name w:val="heading 6"/>
    <w:basedOn w:val="Normal"/>
    <w:next w:val="Normal"/>
    <w:uiPriority w:val="9"/>
    <w:semiHidden/>
    <w:unhideWhenUsed/>
    <w:qFormat/>
    <w:pPr>
      <w:keepNext/>
      <w:keepLines/>
      <w:spacing w:before="200" w:after="40"/>
      <w:outlineLvl w:val="5"/>
    </w:pPr>
    <w:rPr>
      <w:b/>
      <w:bC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uiPriority w:val="10"/>
    <w:qFormat/>
    <w:pPr>
      <w:keepNext/>
      <w:keepLines/>
      <w:spacing w:before="480" w:after="120"/>
    </w:pPr>
    <w:rPr>
      <w:b/>
      <w:bCs/>
      <w:szCs w:val="72"/>
    </w:rPr>
  </w:style>
  <w:style w:type="paragraph" w:styleId="Subttulo">
    <w:name w:val="Subtitle"/>
    <w:basedOn w:val="Normal"/>
    <w:next w:val="Normal"/>
    <w:uiPriority w:val="11"/>
    <w:qFormat/>
    <w:pPr>
      <w:keepNext/>
      <w:keepLines/>
      <w:spacing w:before="360" w:after="80"/>
    </w:pPr>
    <w:rPr>
      <w:rFonts w:eastAsia="Georgia" w:cs="Georgia"/>
      <w:i/>
      <w:iCs/>
      <w:color w:val="666666"/>
      <w:szCs w:val="48"/>
    </w:rPr>
  </w:style>
  <w:style w:type="paragraph" w:styleId="Cabealho">
    <w:name w:val="header"/>
    <w:basedOn w:val="Normal"/>
    <w:link w:val="CabealhoChar"/>
    <w:uiPriority w:val="99"/>
    <w:unhideWhenUsed/>
    <w:rsid w:val="00C17F84"/>
    <w:pPr>
      <w:tabs>
        <w:tab w:val="center" w:pos="4252"/>
        <w:tab w:val="right" w:pos="8504"/>
      </w:tabs>
    </w:pPr>
  </w:style>
  <w:style w:type="character" w:customStyle="1" w:styleId="CabealhoChar">
    <w:name w:val="Cabeçalho Char"/>
    <w:basedOn w:val="Fontepargpadro"/>
    <w:link w:val="Cabealho"/>
    <w:uiPriority w:val="99"/>
    <w:rsid w:val="00C17F84"/>
    <w:rPr>
      <w:rFonts w:ascii="Arial" w:hAnsi="Arial"/>
      <w:sz w:val="22"/>
    </w:rPr>
  </w:style>
  <w:style w:type="paragraph" w:styleId="Rodap">
    <w:name w:val="footer"/>
    <w:basedOn w:val="Normal"/>
    <w:link w:val="RodapChar"/>
    <w:uiPriority w:val="99"/>
    <w:unhideWhenUsed/>
    <w:rsid w:val="00C17F84"/>
    <w:pPr>
      <w:tabs>
        <w:tab w:val="center" w:pos="4252"/>
        <w:tab w:val="right" w:pos="8504"/>
      </w:tabs>
    </w:pPr>
  </w:style>
  <w:style w:type="character" w:customStyle="1" w:styleId="RodapChar">
    <w:name w:val="Rodapé Char"/>
    <w:basedOn w:val="Fontepargpadro"/>
    <w:link w:val="Rodap"/>
    <w:uiPriority w:val="99"/>
    <w:rsid w:val="00C17F84"/>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338</Words>
  <Characters>1827</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Natally Juvencio Barbosa Gallego</cp:lastModifiedBy>
  <cp:revision>3</cp:revision>
  <dcterms:created xsi:type="dcterms:W3CDTF">2026-09-02T19:22:00Z</dcterms:created>
  <dcterms:modified xsi:type="dcterms:W3CDTF">2026-10-02T18:27:00Z</dcterms:modified>
</cp:coreProperties>
</file>